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A1AEC" w14:textId="77777777" w:rsidR="00ED38D4" w:rsidRPr="00CC4D42" w:rsidRDefault="00A47781" w:rsidP="002B6C0A">
      <w:pPr>
        <w:spacing w:line="360" w:lineRule="auto"/>
        <w:jc w:val="both"/>
        <w:rPr>
          <w:rFonts w:ascii="Garamond" w:hAnsi="Garamond"/>
          <w:lang w:val="en-GB"/>
        </w:rPr>
      </w:pPr>
      <w:r w:rsidRPr="00CC4D42">
        <w:rPr>
          <w:rFonts w:ascii="Garamond" w:hAnsi="Garamond"/>
          <w:lang w:val="en-GB" w:eastAsia="it-IT"/>
        </w:rPr>
        <w:t xml:space="preserve"> </w:t>
      </w:r>
    </w:p>
    <w:p w14:paraId="3B07AB26" w14:textId="77777777" w:rsidR="006A55B4" w:rsidRPr="00CC4D42" w:rsidRDefault="00442944" w:rsidP="002B6C0A">
      <w:pPr>
        <w:spacing w:line="360" w:lineRule="auto"/>
        <w:jc w:val="both"/>
        <w:rPr>
          <w:rFonts w:ascii="Garamond" w:hAnsi="Garamond"/>
          <w:lang w:val="en-GB" w:eastAsia="it-IT"/>
        </w:rPr>
      </w:pPr>
      <w:r w:rsidRPr="00CC4D42">
        <w:rPr>
          <w:rFonts w:ascii="Garamond" w:hAnsi="Garamond"/>
          <w:noProof/>
          <w:lang w:eastAsia="it-IT"/>
        </w:rPr>
        <w:drawing>
          <wp:inline distT="0" distB="0" distL="0" distR="0" wp14:anchorId="63EF1E79" wp14:editId="6770F846">
            <wp:extent cx="6300470" cy="1007315"/>
            <wp:effectExtent l="0" t="0" r="5080" b="2540"/>
            <wp:docPr id="1" name="Immagine 1" descr="F:\Documents\AP NDCF\Sito internet materiali Trend e ppt\Sito internet generic images\Gabbiano acquistato shutterstock_53706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AP NDCF\Sito internet materiali Trend e ppt\Sito internet generic images\Gabbiano acquistato shutterstock_537069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0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D9B5C" w14:textId="77777777" w:rsidR="00460BA3" w:rsidRPr="00CC4D42" w:rsidRDefault="004A5E9C" w:rsidP="002B6C0A">
      <w:pPr>
        <w:spacing w:line="360" w:lineRule="auto"/>
        <w:jc w:val="both"/>
        <w:rPr>
          <w:rFonts w:ascii="Garamond" w:hAnsi="Garamond"/>
          <w:lang w:val="en-GB" w:eastAsia="it-IT"/>
        </w:rPr>
      </w:pPr>
      <w:r w:rsidRPr="00CC4D42">
        <w:rPr>
          <w:rFonts w:ascii="Garamond" w:hAnsi="Garamond"/>
          <w:b/>
          <w:bCs/>
          <w:noProof/>
          <w:lang w:eastAsia="it-IT"/>
        </w:rPr>
        <w:drawing>
          <wp:inline distT="0" distB="0" distL="0" distR="0" wp14:anchorId="73F179FB" wp14:editId="11E1893F">
            <wp:extent cx="1021871" cy="1285875"/>
            <wp:effectExtent l="0" t="0" r="6985" b="0"/>
            <wp:docPr id="3" name="Immagine 3" descr="F:\Documents\A Modelli pagine\NATO-Foundation-DC-Logo final 2015 r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A Modelli pagine\NATO-Foundation-DC-Logo final 2015 rif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52" cy="1295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DE7FF" w14:textId="77777777" w:rsidR="00ED38D4" w:rsidRPr="00CC4D42" w:rsidRDefault="00ED38D4" w:rsidP="00DC252C">
      <w:pPr>
        <w:spacing w:line="360" w:lineRule="auto"/>
        <w:jc w:val="center"/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</w:pPr>
      <w:r w:rsidRPr="00CC4D42"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  <w:t xml:space="preserve">NATO </w:t>
      </w:r>
      <w:r w:rsidRPr="00CC4D42">
        <w:rPr>
          <w:rFonts w:ascii="Garamond" w:hAnsi="Garamond"/>
          <w:b/>
          <w:color w:val="215868" w:themeColor="accent5" w:themeShade="80"/>
          <w:sz w:val="30"/>
          <w:szCs w:val="30"/>
          <w:lang w:val="en-GB"/>
        </w:rPr>
        <w:t>DEFENSE COLLEGE</w:t>
      </w:r>
      <w:r w:rsidRPr="00CC4D42"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  <w:t xml:space="preserve"> FOUNDATION</w:t>
      </w:r>
    </w:p>
    <w:p w14:paraId="6739F7BA" w14:textId="77777777" w:rsidR="00460BA3" w:rsidRPr="00CC4D42" w:rsidRDefault="00ED38D4" w:rsidP="00DC252C">
      <w:pPr>
        <w:spacing w:line="36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GB"/>
        </w:rPr>
      </w:pPr>
      <w:r w:rsidRPr="00CC4D42">
        <w:rPr>
          <w:rFonts w:ascii="Garamond" w:hAnsi="Garamond"/>
          <w:b/>
          <w:color w:val="215868" w:themeColor="accent5" w:themeShade="80"/>
          <w:sz w:val="28"/>
          <w:szCs w:val="28"/>
          <w:lang w:val="en-GB"/>
        </w:rPr>
        <w:t>STRATEGIC TRENDS</w:t>
      </w:r>
    </w:p>
    <w:p w14:paraId="35E18F76" w14:textId="1F691FD6" w:rsidR="00460BA3" w:rsidRPr="00CC4D42" w:rsidRDefault="006109B6" w:rsidP="00D14C80">
      <w:pPr>
        <w:spacing w:afterLines="100" w:after="240" w:line="24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GB"/>
        </w:rPr>
      </w:pPr>
      <w:r w:rsidRPr="00CC4D42">
        <w:rPr>
          <w:rFonts w:ascii="Garamond" w:hAnsi="Garamond"/>
          <w:color w:val="215868" w:themeColor="accent5" w:themeShade="80"/>
          <w:sz w:val="28"/>
          <w:szCs w:val="28"/>
          <w:lang w:val="en-GB"/>
        </w:rPr>
        <w:t>October</w:t>
      </w:r>
      <w:r w:rsidR="007F6842" w:rsidRPr="00CC4D42">
        <w:rPr>
          <w:rFonts w:ascii="Garamond" w:hAnsi="Garamond"/>
          <w:color w:val="215868" w:themeColor="accent5" w:themeShade="80"/>
          <w:sz w:val="28"/>
          <w:szCs w:val="28"/>
          <w:lang w:val="en-GB"/>
        </w:rPr>
        <w:t xml:space="preserve"> 2015</w:t>
      </w:r>
    </w:p>
    <w:p w14:paraId="29496322" w14:textId="77777777" w:rsidR="00A47781" w:rsidRPr="00CC4D42" w:rsidRDefault="00606052" w:rsidP="002B6C0A">
      <w:pPr>
        <w:spacing w:line="360" w:lineRule="auto"/>
        <w:jc w:val="both"/>
        <w:rPr>
          <w:rFonts w:ascii="Garamond" w:hAnsi="Garamond"/>
          <w:sz w:val="36"/>
          <w:szCs w:val="36"/>
          <w:lang w:val="en-GB"/>
        </w:rPr>
      </w:pPr>
      <w:r w:rsidRPr="00CC4D42">
        <w:rPr>
          <w:rFonts w:ascii="Garamond" w:hAnsi="Garamond"/>
          <w:b/>
          <w:sz w:val="28"/>
          <w:szCs w:val="28"/>
          <w:lang w:val="en-GB"/>
        </w:rPr>
        <w:t>MAGHREB</w:t>
      </w:r>
    </w:p>
    <w:p w14:paraId="7F6CCAD7" w14:textId="040E1766" w:rsidR="00854F77" w:rsidRPr="00CC4D42" w:rsidRDefault="006109B6" w:rsidP="00422108">
      <w:pPr>
        <w:pStyle w:val="s2"/>
        <w:spacing w:after="0" w:line="360" w:lineRule="auto"/>
        <w:jc w:val="both"/>
        <w:rPr>
          <w:rFonts w:ascii="Garamond" w:hAnsi="Garamond"/>
          <w:b/>
          <w:bCs/>
          <w:lang w:val="en-GB"/>
        </w:rPr>
      </w:pPr>
      <w:r w:rsidRPr="00CC4D42">
        <w:rPr>
          <w:rFonts w:ascii="Garamond" w:hAnsi="Garamond"/>
          <w:b/>
          <w:bCs/>
          <w:lang w:val="en-GB"/>
        </w:rPr>
        <w:t>Tunisia</w:t>
      </w:r>
      <w:r w:rsidR="001C30A6" w:rsidRPr="00CC4D42">
        <w:rPr>
          <w:rFonts w:ascii="Garamond" w:hAnsi="Garamond"/>
          <w:b/>
          <w:bCs/>
          <w:lang w:val="en-GB"/>
        </w:rPr>
        <w:t>’s exception faces serious obstacles</w:t>
      </w:r>
    </w:p>
    <w:p w14:paraId="3E45F4C8" w14:textId="36F5E0F9" w:rsidR="006109B6" w:rsidRPr="00FE2C17" w:rsidRDefault="006109B6" w:rsidP="00E22D3E">
      <w:pPr>
        <w:pStyle w:val="s2"/>
        <w:spacing w:line="360" w:lineRule="auto"/>
        <w:jc w:val="both"/>
        <w:rPr>
          <w:rFonts w:ascii="Garamond" w:hAnsi="Garamond"/>
          <w:bCs/>
          <w:lang w:val="en-GB"/>
        </w:rPr>
      </w:pPr>
      <w:r w:rsidRPr="00CC4D42">
        <w:rPr>
          <w:rFonts w:ascii="Garamond" w:hAnsi="Garamond"/>
          <w:bCs/>
          <w:lang w:val="en-GB"/>
        </w:rPr>
        <w:t xml:space="preserve">On October 9 the Tunisian National Dialogue Quartet was awarded the Nobel Peace Prize. </w:t>
      </w:r>
      <w:r w:rsidR="00093F93" w:rsidRPr="00CC4D42">
        <w:rPr>
          <w:rFonts w:ascii="Garamond" w:hAnsi="Garamond"/>
          <w:bCs/>
          <w:lang w:val="en-GB"/>
        </w:rPr>
        <w:t xml:space="preserve">The </w:t>
      </w:r>
      <w:r w:rsidRPr="00CC4D42">
        <w:rPr>
          <w:rFonts w:ascii="Garamond" w:hAnsi="Garamond"/>
          <w:bCs/>
          <w:lang w:val="en-GB"/>
        </w:rPr>
        <w:t>Norwegian Nobel Committee</w:t>
      </w:r>
      <w:r w:rsidR="003B5AD1" w:rsidRPr="00CC4D42">
        <w:rPr>
          <w:rFonts w:ascii="Garamond" w:hAnsi="Garamond"/>
          <w:bCs/>
          <w:lang w:val="en-GB"/>
        </w:rPr>
        <w:t>’s motivation stressed</w:t>
      </w:r>
      <w:r w:rsidRPr="00CC4D42">
        <w:rPr>
          <w:rFonts w:ascii="Garamond" w:hAnsi="Garamond"/>
          <w:bCs/>
          <w:lang w:val="en-GB"/>
        </w:rPr>
        <w:t xml:space="preserve"> the Quartet’s decisive contribution to the building of a pluralistic democracy in Tunisia after the 2011 Jasmine Revolution that toppled long-time dictator Zine el-Abidine Ben Ali. The Quartet is composed by four NGOs and civil society organisations: the </w:t>
      </w:r>
      <w:r w:rsidRPr="00FE2C17">
        <w:rPr>
          <w:rFonts w:ascii="Garamond" w:hAnsi="Garamond"/>
          <w:bCs/>
          <w:lang w:val="en-GB"/>
        </w:rPr>
        <w:t>Union Générale Tunisienne du Travail (UGTT, the most relevant trade union of the country), the Unio</w:t>
      </w:r>
      <w:r w:rsidR="00E61568" w:rsidRPr="00FE2C17">
        <w:rPr>
          <w:rFonts w:ascii="Garamond" w:hAnsi="Garamond"/>
          <w:bCs/>
          <w:lang w:val="en-GB"/>
        </w:rPr>
        <w:t>n Tunisienne de l’Industrie, du</w:t>
      </w:r>
      <w:r w:rsidRPr="00FE2C17">
        <w:rPr>
          <w:rFonts w:ascii="Garamond" w:hAnsi="Garamond"/>
          <w:bCs/>
          <w:lang w:val="en-GB"/>
        </w:rPr>
        <w:t xml:space="preserve"> Commerce e de l’artisanat (UTICA, the employer’s association), la Ligue tunisienne pour la défense des droits de l’homme (LTDH) and the Ordre National des avocats de Tunisie.</w:t>
      </w:r>
      <w:r w:rsidR="00C60D31" w:rsidRPr="00FE2C17">
        <w:rPr>
          <w:rFonts w:ascii="Garamond" w:hAnsi="Garamond"/>
          <w:bCs/>
          <w:lang w:val="en-GB"/>
        </w:rPr>
        <w:t xml:space="preserve"> </w:t>
      </w:r>
    </w:p>
    <w:p w14:paraId="66CE7212" w14:textId="3B597E12" w:rsidR="006109B6" w:rsidRPr="00CC4D42" w:rsidRDefault="006109B6" w:rsidP="00E22D3E">
      <w:pPr>
        <w:pStyle w:val="s2"/>
        <w:spacing w:line="360" w:lineRule="auto"/>
        <w:jc w:val="both"/>
        <w:rPr>
          <w:rFonts w:ascii="Garamond" w:hAnsi="Garamond"/>
          <w:bCs/>
          <w:lang w:val="en-GB"/>
        </w:rPr>
      </w:pPr>
      <w:r w:rsidRPr="00CC4D42">
        <w:rPr>
          <w:rFonts w:ascii="Garamond" w:hAnsi="Garamond"/>
          <w:bCs/>
          <w:lang w:val="en-GB"/>
        </w:rPr>
        <w:t xml:space="preserve">The role of these actors in solving the 2013 institutional crisis </w:t>
      </w:r>
      <w:r w:rsidR="00E26159" w:rsidRPr="00CC4D42">
        <w:rPr>
          <w:rFonts w:ascii="Garamond" w:hAnsi="Garamond"/>
          <w:bCs/>
          <w:lang w:val="en-GB"/>
        </w:rPr>
        <w:t xml:space="preserve">marked by the assassinations of Chokri Belaid and Mohamed Brahmi </w:t>
      </w:r>
      <w:r w:rsidR="00207425" w:rsidRPr="00CC4D42">
        <w:rPr>
          <w:rFonts w:ascii="Garamond" w:hAnsi="Garamond"/>
          <w:bCs/>
          <w:lang w:val="en-GB"/>
        </w:rPr>
        <w:t>is universally recognized. The Quartet a</w:t>
      </w:r>
      <w:r w:rsidR="00E26159" w:rsidRPr="00CC4D42">
        <w:rPr>
          <w:rFonts w:ascii="Garamond" w:hAnsi="Garamond"/>
          <w:bCs/>
          <w:lang w:val="en-GB"/>
        </w:rPr>
        <w:t>voided the implosion of Tunisia, by urging</w:t>
      </w:r>
      <w:r w:rsidR="00207425" w:rsidRPr="00CC4D42">
        <w:rPr>
          <w:rFonts w:ascii="Garamond" w:hAnsi="Garamond"/>
          <w:bCs/>
          <w:lang w:val="en-GB"/>
        </w:rPr>
        <w:t xml:space="preserve"> </w:t>
      </w:r>
      <w:r w:rsidR="00E26159" w:rsidRPr="00CC4D42">
        <w:rPr>
          <w:rFonts w:ascii="Garamond" w:hAnsi="Garamond"/>
          <w:bCs/>
          <w:lang w:val="en-GB"/>
        </w:rPr>
        <w:t>the</w:t>
      </w:r>
      <w:r w:rsidR="00207425" w:rsidRPr="00CC4D42">
        <w:rPr>
          <w:rFonts w:ascii="Garamond" w:hAnsi="Garamond"/>
          <w:bCs/>
          <w:lang w:val="en-GB"/>
        </w:rPr>
        <w:t xml:space="preserve"> most relevant parties</w:t>
      </w:r>
      <w:r w:rsidR="00E26159" w:rsidRPr="00CC4D42">
        <w:rPr>
          <w:rFonts w:ascii="Garamond" w:hAnsi="Garamond"/>
          <w:bCs/>
          <w:lang w:val="en-GB"/>
        </w:rPr>
        <w:t>,</w:t>
      </w:r>
      <w:r w:rsidR="00207425" w:rsidRPr="00CC4D42">
        <w:rPr>
          <w:rFonts w:ascii="Garamond" w:hAnsi="Garamond"/>
          <w:bCs/>
          <w:lang w:val="en-GB"/>
        </w:rPr>
        <w:t xml:space="preserve"> Ennahda and Nidaa </w:t>
      </w:r>
      <w:r w:rsidR="00C60D31" w:rsidRPr="00CC4D42">
        <w:rPr>
          <w:rFonts w:ascii="Garamond" w:hAnsi="Garamond"/>
          <w:bCs/>
          <w:lang w:val="en-GB"/>
        </w:rPr>
        <w:t>Tounes</w:t>
      </w:r>
      <w:r w:rsidR="00E26159" w:rsidRPr="00CC4D42">
        <w:rPr>
          <w:rFonts w:ascii="Garamond" w:hAnsi="Garamond"/>
          <w:bCs/>
          <w:lang w:val="en-GB"/>
        </w:rPr>
        <w:t>,</w:t>
      </w:r>
      <w:r w:rsidR="00207425" w:rsidRPr="00CC4D42">
        <w:rPr>
          <w:rFonts w:ascii="Garamond" w:hAnsi="Garamond"/>
          <w:bCs/>
          <w:lang w:val="en-GB"/>
        </w:rPr>
        <w:t xml:space="preserve"> to set aside their differences, </w:t>
      </w:r>
      <w:r w:rsidR="00E26159" w:rsidRPr="00CC4D42">
        <w:rPr>
          <w:rFonts w:ascii="Garamond" w:hAnsi="Garamond"/>
          <w:bCs/>
          <w:lang w:val="en-GB"/>
        </w:rPr>
        <w:t xml:space="preserve">and </w:t>
      </w:r>
      <w:r w:rsidR="00207425" w:rsidRPr="00CC4D42">
        <w:rPr>
          <w:rFonts w:ascii="Garamond" w:hAnsi="Garamond"/>
          <w:bCs/>
          <w:lang w:val="en-GB"/>
        </w:rPr>
        <w:t xml:space="preserve">involving them in a National Dialogue that </w:t>
      </w:r>
      <w:r w:rsidR="00E61568" w:rsidRPr="00CC4D42">
        <w:rPr>
          <w:rFonts w:ascii="Garamond" w:hAnsi="Garamond"/>
          <w:bCs/>
          <w:lang w:val="en-GB"/>
        </w:rPr>
        <w:t xml:space="preserve">resulted in a new Constitution and two </w:t>
      </w:r>
      <w:r w:rsidR="003B5AD1" w:rsidRPr="00CC4D42">
        <w:rPr>
          <w:rFonts w:ascii="Garamond" w:hAnsi="Garamond"/>
          <w:bCs/>
          <w:lang w:val="en-GB"/>
        </w:rPr>
        <w:t xml:space="preserve">rounds of </w:t>
      </w:r>
      <w:r w:rsidR="00E61568" w:rsidRPr="00CC4D42">
        <w:rPr>
          <w:rFonts w:ascii="Garamond" w:hAnsi="Garamond"/>
          <w:bCs/>
          <w:lang w:val="en-GB"/>
        </w:rPr>
        <w:t>elections in 2014.</w:t>
      </w:r>
      <w:r w:rsidR="00C60D31" w:rsidRPr="00CC4D42">
        <w:rPr>
          <w:rFonts w:ascii="Garamond" w:hAnsi="Garamond"/>
          <w:bCs/>
          <w:lang w:val="en-GB"/>
        </w:rPr>
        <w:t xml:space="preserve"> </w:t>
      </w:r>
    </w:p>
    <w:p w14:paraId="1A89B213" w14:textId="22295616" w:rsidR="001C30A6" w:rsidRPr="00CC4D42" w:rsidRDefault="00E61568" w:rsidP="00E22D3E">
      <w:pPr>
        <w:pStyle w:val="s2"/>
        <w:spacing w:line="360" w:lineRule="auto"/>
        <w:jc w:val="both"/>
        <w:rPr>
          <w:rFonts w:ascii="Garamond" w:hAnsi="Garamond"/>
          <w:bCs/>
          <w:lang w:val="en-GB"/>
        </w:rPr>
      </w:pPr>
      <w:r w:rsidRPr="00CC4D42">
        <w:rPr>
          <w:rFonts w:ascii="Garamond" w:hAnsi="Garamond"/>
          <w:bCs/>
          <w:lang w:val="en-GB"/>
        </w:rPr>
        <w:t>In a region sometime</w:t>
      </w:r>
      <w:r w:rsidR="004568B3" w:rsidRPr="00CC4D42">
        <w:rPr>
          <w:rFonts w:ascii="Garamond" w:hAnsi="Garamond"/>
          <w:bCs/>
          <w:lang w:val="en-GB"/>
        </w:rPr>
        <w:t>s</w:t>
      </w:r>
      <w:r w:rsidRPr="00CC4D42">
        <w:rPr>
          <w:rFonts w:ascii="Garamond" w:hAnsi="Garamond"/>
          <w:bCs/>
          <w:lang w:val="en-GB"/>
        </w:rPr>
        <w:t xml:space="preserve"> characterized by a return to authoritarianism (Egypt) or ravaged by enduring civil wars (Libya), Tunisia has always been considered a successful example of transition towards democracy </w:t>
      </w:r>
      <w:r w:rsidRPr="00CC4D42">
        <w:rPr>
          <w:rFonts w:ascii="Garamond" w:hAnsi="Garamond"/>
          <w:bCs/>
          <w:lang w:val="en-GB"/>
        </w:rPr>
        <w:lastRenderedPageBreak/>
        <w:t>and rule of law.</w:t>
      </w:r>
      <w:r w:rsidR="00C60D31" w:rsidRPr="00CC4D42">
        <w:rPr>
          <w:rFonts w:ascii="Garamond" w:hAnsi="Garamond"/>
          <w:bCs/>
          <w:lang w:val="en-GB"/>
        </w:rPr>
        <w:t xml:space="preserve"> </w:t>
      </w:r>
      <w:r w:rsidR="00C052EC" w:rsidRPr="00CC4D42">
        <w:rPr>
          <w:rFonts w:ascii="Garamond" w:hAnsi="Garamond"/>
          <w:bCs/>
          <w:lang w:val="en-GB"/>
        </w:rPr>
        <w:t xml:space="preserve">However, the Nobel Prize should be considered a starting point for the country and not a final achievement. The Arab Spring exception is nowadays facing </w:t>
      </w:r>
      <w:r w:rsidR="00D61593" w:rsidRPr="00CC4D42">
        <w:rPr>
          <w:rFonts w:ascii="Garamond" w:hAnsi="Garamond"/>
          <w:bCs/>
          <w:lang w:val="en-GB"/>
        </w:rPr>
        <w:t xml:space="preserve">security and economic </w:t>
      </w:r>
      <w:r w:rsidR="00C052EC" w:rsidRPr="00CC4D42">
        <w:rPr>
          <w:rFonts w:ascii="Garamond" w:hAnsi="Garamond"/>
          <w:bCs/>
          <w:lang w:val="en-GB"/>
        </w:rPr>
        <w:t>threats</w:t>
      </w:r>
      <w:r w:rsidR="00D61593" w:rsidRPr="00CC4D42">
        <w:rPr>
          <w:rFonts w:ascii="Garamond" w:hAnsi="Garamond"/>
          <w:bCs/>
          <w:lang w:val="en-GB"/>
        </w:rPr>
        <w:t xml:space="preserve">, often </w:t>
      </w:r>
      <w:r w:rsidR="003B5AD1" w:rsidRPr="00CC4D42">
        <w:rPr>
          <w:rFonts w:ascii="Garamond" w:hAnsi="Garamond"/>
          <w:bCs/>
          <w:lang w:val="en-GB"/>
        </w:rPr>
        <w:t>combined</w:t>
      </w:r>
      <w:r w:rsidR="00D61593" w:rsidRPr="00CC4D42">
        <w:rPr>
          <w:rFonts w:ascii="Garamond" w:hAnsi="Garamond"/>
          <w:bCs/>
          <w:lang w:val="en-GB"/>
        </w:rPr>
        <w:t xml:space="preserve">. Tunisian economy entered in recession </w:t>
      </w:r>
      <w:r w:rsidR="004568B3" w:rsidRPr="00CC4D42">
        <w:rPr>
          <w:rFonts w:ascii="Garamond" w:hAnsi="Garamond"/>
          <w:bCs/>
          <w:lang w:val="en-GB"/>
        </w:rPr>
        <w:t>last</w:t>
      </w:r>
      <w:r w:rsidR="00D61593" w:rsidRPr="00CC4D42">
        <w:rPr>
          <w:rFonts w:ascii="Garamond" w:hAnsi="Garamond"/>
          <w:bCs/>
          <w:lang w:val="en-GB"/>
        </w:rPr>
        <w:t xml:space="preserve"> August: </w:t>
      </w:r>
      <w:r w:rsidR="004568B3" w:rsidRPr="00CC4D42">
        <w:rPr>
          <w:rFonts w:ascii="Garamond" w:hAnsi="Garamond"/>
          <w:bCs/>
          <w:lang w:val="en-GB"/>
        </w:rPr>
        <w:t xml:space="preserve">the </w:t>
      </w:r>
      <w:r w:rsidR="00D61593" w:rsidRPr="00CC4D42">
        <w:rPr>
          <w:rFonts w:ascii="Garamond" w:hAnsi="Garamond"/>
          <w:bCs/>
          <w:lang w:val="en-GB"/>
        </w:rPr>
        <w:t>Gross Domest</w:t>
      </w:r>
      <w:r w:rsidR="00FE2C17">
        <w:rPr>
          <w:rFonts w:ascii="Garamond" w:hAnsi="Garamond"/>
          <w:bCs/>
          <w:lang w:val="en-GB"/>
        </w:rPr>
        <w:t>ic Product (GDP) went down by 0,</w:t>
      </w:r>
      <w:r w:rsidR="00D61593" w:rsidRPr="00CC4D42">
        <w:rPr>
          <w:rFonts w:ascii="Garamond" w:hAnsi="Garamond"/>
          <w:bCs/>
          <w:lang w:val="en-GB"/>
        </w:rPr>
        <w:t>7% i</w:t>
      </w:r>
      <w:r w:rsidR="00FE2C17">
        <w:rPr>
          <w:rFonts w:ascii="Garamond" w:hAnsi="Garamond"/>
          <w:bCs/>
          <w:lang w:val="en-GB"/>
        </w:rPr>
        <w:t>n the second quarter, after a 0,</w:t>
      </w:r>
      <w:r w:rsidR="00D61593" w:rsidRPr="00CC4D42">
        <w:rPr>
          <w:rFonts w:ascii="Garamond" w:hAnsi="Garamond"/>
          <w:bCs/>
          <w:lang w:val="en-GB"/>
        </w:rPr>
        <w:t xml:space="preserve">2% decrease in the first part of the year. </w:t>
      </w:r>
      <w:r w:rsidR="003B5AD1" w:rsidRPr="00CC4D42">
        <w:rPr>
          <w:rFonts w:ascii="Garamond" w:hAnsi="Garamond"/>
          <w:bCs/>
          <w:lang w:val="en-GB"/>
        </w:rPr>
        <w:t>The slow</w:t>
      </w:r>
      <w:r w:rsidR="001C30A6" w:rsidRPr="00CC4D42">
        <w:rPr>
          <w:rFonts w:ascii="Garamond" w:hAnsi="Garamond"/>
          <w:bCs/>
          <w:lang w:val="en-GB"/>
        </w:rPr>
        <w:t>down was in part a result of the terrorist attacks that affected the tourist sector, one of the main source</w:t>
      </w:r>
      <w:r w:rsidR="003B5AD1" w:rsidRPr="00CC4D42">
        <w:rPr>
          <w:rFonts w:ascii="Garamond" w:hAnsi="Garamond"/>
          <w:bCs/>
          <w:lang w:val="en-GB"/>
        </w:rPr>
        <w:t>s</w:t>
      </w:r>
      <w:r w:rsidR="001C30A6" w:rsidRPr="00CC4D42">
        <w:rPr>
          <w:rFonts w:ascii="Garamond" w:hAnsi="Garamond"/>
          <w:bCs/>
          <w:lang w:val="en-GB"/>
        </w:rPr>
        <w:t xml:space="preserve"> of income of Tunisia economy.</w:t>
      </w:r>
    </w:p>
    <w:p w14:paraId="60F21299" w14:textId="3315F602" w:rsidR="00155441" w:rsidRPr="00CC4D42" w:rsidRDefault="001C30A6" w:rsidP="00E22D3E">
      <w:pPr>
        <w:pStyle w:val="s2"/>
        <w:spacing w:line="360" w:lineRule="auto"/>
        <w:jc w:val="both"/>
        <w:rPr>
          <w:rFonts w:ascii="Garamond" w:hAnsi="Garamond"/>
          <w:bCs/>
          <w:lang w:val="en-GB"/>
        </w:rPr>
      </w:pPr>
      <w:r w:rsidRPr="00CC4D42">
        <w:rPr>
          <w:rFonts w:ascii="Garamond" w:hAnsi="Garamond"/>
          <w:bCs/>
          <w:lang w:val="en-GB"/>
        </w:rPr>
        <w:t>Tunisian government reaction to the economic crisis was controversial: on September 22 Prime Minister Habib Essid signed an agreement with UGTT on a wage increase for the public sector workers for the second time this year.</w:t>
      </w:r>
      <w:r w:rsidR="004568B3" w:rsidRPr="00CC4D42">
        <w:rPr>
          <w:rFonts w:ascii="Garamond" w:hAnsi="Garamond"/>
          <w:bCs/>
          <w:lang w:val="en-GB"/>
        </w:rPr>
        <w:t xml:space="preserve"> T</w:t>
      </w:r>
      <w:r w:rsidR="00C90D87" w:rsidRPr="00CC4D42">
        <w:rPr>
          <w:rFonts w:ascii="Garamond" w:hAnsi="Garamond"/>
          <w:bCs/>
          <w:lang w:val="en-GB"/>
        </w:rPr>
        <w:t>his policy</w:t>
      </w:r>
      <w:r w:rsidR="004568B3" w:rsidRPr="00CC4D42">
        <w:rPr>
          <w:rFonts w:ascii="Garamond" w:hAnsi="Garamond"/>
          <w:bCs/>
          <w:lang w:val="en-GB"/>
        </w:rPr>
        <w:t>, which represents</w:t>
      </w:r>
      <w:r w:rsidR="00C90D87" w:rsidRPr="00CC4D42">
        <w:rPr>
          <w:rFonts w:ascii="Garamond" w:hAnsi="Garamond"/>
          <w:bCs/>
          <w:lang w:val="en-GB"/>
        </w:rPr>
        <w:t xml:space="preserve"> </w:t>
      </w:r>
      <w:r w:rsidR="004568B3" w:rsidRPr="00CC4D42">
        <w:rPr>
          <w:rFonts w:ascii="Garamond" w:hAnsi="Garamond"/>
          <w:bCs/>
          <w:lang w:val="en-GB"/>
        </w:rPr>
        <w:t xml:space="preserve">an increase in public spending, </w:t>
      </w:r>
      <w:r w:rsidR="00C90D87" w:rsidRPr="00CC4D42">
        <w:rPr>
          <w:rFonts w:ascii="Garamond" w:hAnsi="Garamond"/>
          <w:bCs/>
          <w:lang w:val="en-GB"/>
        </w:rPr>
        <w:t>contradicts the International M</w:t>
      </w:r>
      <w:r w:rsidR="00FE2C17">
        <w:rPr>
          <w:rFonts w:ascii="Garamond" w:hAnsi="Garamond"/>
          <w:bCs/>
          <w:lang w:val="en-GB"/>
        </w:rPr>
        <w:t>onetary Fund programme worth $1,</w:t>
      </w:r>
      <w:r w:rsidR="00C90D87" w:rsidRPr="00CC4D42">
        <w:rPr>
          <w:rFonts w:ascii="Garamond" w:hAnsi="Garamond"/>
          <w:bCs/>
          <w:lang w:val="en-GB"/>
        </w:rPr>
        <w:t>7 billion agre</w:t>
      </w:r>
      <w:r w:rsidR="00752783" w:rsidRPr="00CC4D42">
        <w:rPr>
          <w:rFonts w:ascii="Garamond" w:hAnsi="Garamond"/>
          <w:bCs/>
          <w:lang w:val="en-GB"/>
        </w:rPr>
        <w:t xml:space="preserve">ed in 2013. </w:t>
      </w:r>
      <w:r w:rsidR="004568B3" w:rsidRPr="00CC4D42">
        <w:rPr>
          <w:rFonts w:ascii="Garamond" w:hAnsi="Garamond"/>
          <w:bCs/>
          <w:lang w:val="en-GB"/>
        </w:rPr>
        <w:t>Furthermore</w:t>
      </w:r>
      <w:r w:rsidR="00752783" w:rsidRPr="00CC4D42">
        <w:rPr>
          <w:rFonts w:ascii="Garamond" w:hAnsi="Garamond"/>
          <w:bCs/>
          <w:lang w:val="en-GB"/>
        </w:rPr>
        <w:t xml:space="preserve">, the government is facing pressure for the contentious economic reconciliation bill. Approved by the executive on July 14 and submitted to the Parliament, the divisive </w:t>
      </w:r>
      <w:r w:rsidR="00155441" w:rsidRPr="00CC4D42">
        <w:rPr>
          <w:rFonts w:ascii="Garamond" w:hAnsi="Garamond"/>
          <w:bCs/>
          <w:lang w:val="en-GB"/>
        </w:rPr>
        <w:t xml:space="preserve">draft is intended to clear former officials accused of corruption if they reveal their stolen wealth and accept to return the funds to the country. </w:t>
      </w:r>
    </w:p>
    <w:p w14:paraId="638F9A1C" w14:textId="0179DEFB" w:rsidR="00C052EC" w:rsidRPr="00CC4D42" w:rsidRDefault="00093F93" w:rsidP="00E22D3E">
      <w:pPr>
        <w:pStyle w:val="s2"/>
        <w:spacing w:line="360" w:lineRule="auto"/>
        <w:jc w:val="both"/>
        <w:rPr>
          <w:rFonts w:ascii="Garamond" w:hAnsi="Garamond"/>
          <w:bCs/>
          <w:lang w:val="en-GB"/>
        </w:rPr>
      </w:pPr>
      <w:r w:rsidRPr="00CC4D42">
        <w:rPr>
          <w:rFonts w:ascii="Garamond" w:hAnsi="Garamond"/>
          <w:bCs/>
          <w:lang w:val="en-GB"/>
        </w:rPr>
        <w:t xml:space="preserve">The bill was opposed not only by the </w:t>
      </w:r>
      <w:r w:rsidRPr="00FE2C17">
        <w:rPr>
          <w:rFonts w:ascii="Garamond" w:hAnsi="Garamond"/>
          <w:bCs/>
          <w:lang w:val="en-GB"/>
        </w:rPr>
        <w:t>Instance Vérité et Dignité</w:t>
      </w:r>
      <w:r w:rsidRPr="00CC4D42">
        <w:rPr>
          <w:rFonts w:ascii="Garamond" w:hAnsi="Garamond"/>
          <w:bCs/>
          <w:lang w:val="en-GB"/>
        </w:rPr>
        <w:t xml:space="preserve">, the transitional justice committee that considered this measure detrimental to its powers, but also by Tunisian people. </w:t>
      </w:r>
      <w:r w:rsidR="00C3276B" w:rsidRPr="00CC4D42">
        <w:rPr>
          <w:rFonts w:ascii="Garamond" w:hAnsi="Garamond"/>
          <w:bCs/>
          <w:lang w:val="en-GB"/>
        </w:rPr>
        <w:t>S</w:t>
      </w:r>
      <w:r w:rsidR="00155441" w:rsidRPr="00CC4D42">
        <w:rPr>
          <w:rFonts w:ascii="Garamond" w:hAnsi="Garamond"/>
          <w:bCs/>
          <w:lang w:val="en-GB"/>
        </w:rPr>
        <w:t>everal protests</w:t>
      </w:r>
      <w:r w:rsidR="00C3276B" w:rsidRPr="00CC4D42">
        <w:rPr>
          <w:rFonts w:ascii="Garamond" w:hAnsi="Garamond"/>
          <w:bCs/>
          <w:lang w:val="en-GB"/>
        </w:rPr>
        <w:t xml:space="preserve"> against the bill were held in September, despite the state of emergency in </w:t>
      </w:r>
      <w:r w:rsidR="009C1392" w:rsidRPr="00CC4D42">
        <w:rPr>
          <w:rFonts w:ascii="Garamond" w:hAnsi="Garamond"/>
          <w:bCs/>
          <w:lang w:val="en-GB"/>
        </w:rPr>
        <w:t>force</w:t>
      </w:r>
      <w:r w:rsidR="00C3276B" w:rsidRPr="00CC4D42">
        <w:rPr>
          <w:rFonts w:ascii="Garamond" w:hAnsi="Garamond"/>
          <w:bCs/>
          <w:lang w:val="en-GB"/>
        </w:rPr>
        <w:t xml:space="preserve"> since July 4 and lifted on October 2. </w:t>
      </w:r>
      <w:r w:rsidR="003B5AD1" w:rsidRPr="00CC4D42">
        <w:rPr>
          <w:rFonts w:ascii="Garamond" w:hAnsi="Garamond"/>
          <w:bCs/>
          <w:lang w:val="en-GB"/>
        </w:rPr>
        <w:t>Police dispersed demonstrators, causing an international outcry by relevant NGOs and stressing how Tunisian delicate transition is still far from being accomplished.</w:t>
      </w:r>
      <w:r w:rsidR="00C60D31" w:rsidRPr="00CC4D42">
        <w:rPr>
          <w:rFonts w:ascii="Garamond" w:hAnsi="Garamond"/>
          <w:bCs/>
          <w:lang w:val="en-GB"/>
        </w:rPr>
        <w:t xml:space="preserve"> </w:t>
      </w:r>
      <w:bookmarkStart w:id="0" w:name="_GoBack"/>
      <w:bookmarkEnd w:id="0"/>
    </w:p>
    <w:sectPr w:rsidR="00C052EC" w:rsidRPr="00CC4D42" w:rsidSect="00A47781">
      <w:footerReference w:type="default" r:id="rId11"/>
      <w:pgSz w:w="11906" w:h="16838"/>
      <w:pgMar w:top="964" w:right="992" w:bottom="1276" w:left="992" w:header="709" w:footer="709" w:gutter="0"/>
      <w:pgBorders w:offsetFrom="page">
        <w:top w:val="single" w:sz="24" w:space="24" w:color="365F91" w:themeColor="accent1" w:themeShade="BF"/>
        <w:left w:val="single" w:sz="24" w:space="24" w:color="365F91" w:themeColor="accent1" w:themeShade="BF"/>
        <w:bottom w:val="single" w:sz="24" w:space="24" w:color="365F91" w:themeColor="accent1" w:themeShade="BF"/>
        <w:right w:val="single" w:sz="2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DCDFA" w14:textId="77777777" w:rsidR="00497337" w:rsidRDefault="00497337">
      <w:pPr>
        <w:spacing w:after="0" w:line="240" w:lineRule="auto"/>
      </w:pPr>
      <w:r>
        <w:separator/>
      </w:r>
    </w:p>
  </w:endnote>
  <w:endnote w:type="continuationSeparator" w:id="0">
    <w:p w14:paraId="3E8D4E56" w14:textId="77777777" w:rsidR="00497337" w:rsidRDefault="00497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440840"/>
      <w:docPartObj>
        <w:docPartGallery w:val="Page Numbers (Bottom of Page)"/>
        <w:docPartUnique/>
      </w:docPartObj>
    </w:sdtPr>
    <w:sdtEndPr>
      <w:rPr>
        <w:rFonts w:ascii="Garamond" w:hAnsi="Garamond"/>
        <w:sz w:val="32"/>
        <w:szCs w:val="32"/>
      </w:rPr>
    </w:sdtEndPr>
    <w:sdtContent>
      <w:p w14:paraId="6C2E512B" w14:textId="77777777" w:rsidR="004568B3" w:rsidRDefault="004568B3">
        <w:pPr>
          <w:pStyle w:val="Pidipagina"/>
          <w:jc w:val="center"/>
        </w:pPr>
      </w:p>
      <w:p w14:paraId="47ECCC51" w14:textId="77777777" w:rsidR="004568B3" w:rsidRPr="006A55B4" w:rsidRDefault="004568B3">
        <w:pPr>
          <w:pStyle w:val="Pidipagina"/>
          <w:jc w:val="center"/>
          <w:rPr>
            <w:rFonts w:ascii="Garamond" w:hAnsi="Garamond"/>
            <w:color w:val="215868" w:themeColor="accent5" w:themeShade="80"/>
            <w:sz w:val="32"/>
            <w:szCs w:val="32"/>
          </w:rPr>
        </w:pP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begin"/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instrText>PAGE   \* MERGEFORMAT</w:instrText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separate"/>
        </w:r>
        <w:r w:rsidR="00FE2C17">
          <w:rPr>
            <w:rFonts w:ascii="Garamond" w:hAnsi="Garamond"/>
            <w:noProof/>
            <w:color w:val="215868" w:themeColor="accent5" w:themeShade="80"/>
            <w:sz w:val="32"/>
            <w:szCs w:val="32"/>
          </w:rPr>
          <w:t>1</w:t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end"/>
        </w:r>
      </w:p>
    </w:sdtContent>
  </w:sdt>
  <w:p w14:paraId="62671644" w14:textId="77777777" w:rsidR="004568B3" w:rsidRDefault="004568B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2393E2" w14:textId="77777777" w:rsidR="00497337" w:rsidRDefault="00497337">
      <w:pPr>
        <w:spacing w:after="0" w:line="240" w:lineRule="auto"/>
      </w:pPr>
      <w:r>
        <w:separator/>
      </w:r>
    </w:p>
  </w:footnote>
  <w:footnote w:type="continuationSeparator" w:id="0">
    <w:p w14:paraId="6D6F36B3" w14:textId="77777777" w:rsidR="00497337" w:rsidRDefault="00497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9BB"/>
    <w:multiLevelType w:val="multilevel"/>
    <w:tmpl w:val="7C52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512D9"/>
    <w:multiLevelType w:val="multilevel"/>
    <w:tmpl w:val="872A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33E94"/>
    <w:multiLevelType w:val="multilevel"/>
    <w:tmpl w:val="275A0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240787C"/>
    <w:multiLevelType w:val="hybridMultilevel"/>
    <w:tmpl w:val="FD6A5BF0"/>
    <w:lvl w:ilvl="0" w:tplc="4C6ACF3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10079"/>
    <w:multiLevelType w:val="multilevel"/>
    <w:tmpl w:val="C238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D4"/>
    <w:rsid w:val="00004091"/>
    <w:rsid w:val="000053B4"/>
    <w:rsid w:val="00011216"/>
    <w:rsid w:val="0001208B"/>
    <w:rsid w:val="00013481"/>
    <w:rsid w:val="00020586"/>
    <w:rsid w:val="0002707B"/>
    <w:rsid w:val="00033F7B"/>
    <w:rsid w:val="00035B23"/>
    <w:rsid w:val="0003640F"/>
    <w:rsid w:val="00036B2D"/>
    <w:rsid w:val="00040ABE"/>
    <w:rsid w:val="00062D83"/>
    <w:rsid w:val="00065DB2"/>
    <w:rsid w:val="00080B15"/>
    <w:rsid w:val="00093F93"/>
    <w:rsid w:val="00096A1F"/>
    <w:rsid w:val="000B6256"/>
    <w:rsid w:val="000B63ED"/>
    <w:rsid w:val="000C0EE7"/>
    <w:rsid w:val="000C21DE"/>
    <w:rsid w:val="000C6153"/>
    <w:rsid w:val="000D6AE4"/>
    <w:rsid w:val="000E3A49"/>
    <w:rsid w:val="000E540A"/>
    <w:rsid w:val="000E5492"/>
    <w:rsid w:val="000F3639"/>
    <w:rsid w:val="00102879"/>
    <w:rsid w:val="00120320"/>
    <w:rsid w:val="0012195E"/>
    <w:rsid w:val="00127B60"/>
    <w:rsid w:val="001359E7"/>
    <w:rsid w:val="00141E33"/>
    <w:rsid w:val="00147A6B"/>
    <w:rsid w:val="001523EA"/>
    <w:rsid w:val="00155441"/>
    <w:rsid w:val="0015736B"/>
    <w:rsid w:val="0016264F"/>
    <w:rsid w:val="001659F8"/>
    <w:rsid w:val="00165ED4"/>
    <w:rsid w:val="00167966"/>
    <w:rsid w:val="00175541"/>
    <w:rsid w:val="0017738A"/>
    <w:rsid w:val="001853E5"/>
    <w:rsid w:val="001A13DC"/>
    <w:rsid w:val="001A6172"/>
    <w:rsid w:val="001A6578"/>
    <w:rsid w:val="001C30A6"/>
    <w:rsid w:val="001E0EE5"/>
    <w:rsid w:val="001E5EAD"/>
    <w:rsid w:val="001E6F23"/>
    <w:rsid w:val="001F1CF0"/>
    <w:rsid w:val="002014B0"/>
    <w:rsid w:val="0020373D"/>
    <w:rsid w:val="00207425"/>
    <w:rsid w:val="00217A27"/>
    <w:rsid w:val="0022116A"/>
    <w:rsid w:val="00224AF8"/>
    <w:rsid w:val="00225159"/>
    <w:rsid w:val="00232DE7"/>
    <w:rsid w:val="002400C9"/>
    <w:rsid w:val="00244985"/>
    <w:rsid w:val="00257E34"/>
    <w:rsid w:val="00263CA3"/>
    <w:rsid w:val="00264CFF"/>
    <w:rsid w:val="00277210"/>
    <w:rsid w:val="00296990"/>
    <w:rsid w:val="002B5733"/>
    <w:rsid w:val="002B5970"/>
    <w:rsid w:val="002B6C0A"/>
    <w:rsid w:val="002C6A14"/>
    <w:rsid w:val="00311D75"/>
    <w:rsid w:val="0032563F"/>
    <w:rsid w:val="00333436"/>
    <w:rsid w:val="00336148"/>
    <w:rsid w:val="00336357"/>
    <w:rsid w:val="00337434"/>
    <w:rsid w:val="003404DA"/>
    <w:rsid w:val="00343AEE"/>
    <w:rsid w:val="00352072"/>
    <w:rsid w:val="00354BF3"/>
    <w:rsid w:val="0036048E"/>
    <w:rsid w:val="00372868"/>
    <w:rsid w:val="00373C1D"/>
    <w:rsid w:val="00381DC3"/>
    <w:rsid w:val="00387DAC"/>
    <w:rsid w:val="00395A07"/>
    <w:rsid w:val="00397C32"/>
    <w:rsid w:val="003A7D44"/>
    <w:rsid w:val="003B33CD"/>
    <w:rsid w:val="003B4C4A"/>
    <w:rsid w:val="003B5AD1"/>
    <w:rsid w:val="003C128D"/>
    <w:rsid w:val="003C7494"/>
    <w:rsid w:val="003D5797"/>
    <w:rsid w:val="003D7EDA"/>
    <w:rsid w:val="00403762"/>
    <w:rsid w:val="004110D4"/>
    <w:rsid w:val="00412071"/>
    <w:rsid w:val="00422108"/>
    <w:rsid w:val="004305C9"/>
    <w:rsid w:val="0043163F"/>
    <w:rsid w:val="0043480E"/>
    <w:rsid w:val="00442944"/>
    <w:rsid w:val="00445507"/>
    <w:rsid w:val="004568B3"/>
    <w:rsid w:val="0045765F"/>
    <w:rsid w:val="00460BA3"/>
    <w:rsid w:val="004621E8"/>
    <w:rsid w:val="00470AEF"/>
    <w:rsid w:val="00474A9A"/>
    <w:rsid w:val="004804F6"/>
    <w:rsid w:val="00481D02"/>
    <w:rsid w:val="00491737"/>
    <w:rsid w:val="00492984"/>
    <w:rsid w:val="0049383D"/>
    <w:rsid w:val="00495ED7"/>
    <w:rsid w:val="00497337"/>
    <w:rsid w:val="004A14EC"/>
    <w:rsid w:val="004A3BF6"/>
    <w:rsid w:val="004A5E9C"/>
    <w:rsid w:val="004B3D7A"/>
    <w:rsid w:val="004C48AA"/>
    <w:rsid w:val="004D3C51"/>
    <w:rsid w:val="004D6D6B"/>
    <w:rsid w:val="004F72DE"/>
    <w:rsid w:val="00503028"/>
    <w:rsid w:val="0050507E"/>
    <w:rsid w:val="0050532F"/>
    <w:rsid w:val="005128BE"/>
    <w:rsid w:val="00512D0A"/>
    <w:rsid w:val="005132FD"/>
    <w:rsid w:val="0052523F"/>
    <w:rsid w:val="00527470"/>
    <w:rsid w:val="00527A19"/>
    <w:rsid w:val="005314B9"/>
    <w:rsid w:val="005325DC"/>
    <w:rsid w:val="00541F0C"/>
    <w:rsid w:val="005646D0"/>
    <w:rsid w:val="00574336"/>
    <w:rsid w:val="00575501"/>
    <w:rsid w:val="005820D3"/>
    <w:rsid w:val="00591387"/>
    <w:rsid w:val="00596ADB"/>
    <w:rsid w:val="005A7289"/>
    <w:rsid w:val="005B128D"/>
    <w:rsid w:val="005B59FA"/>
    <w:rsid w:val="005B7C6C"/>
    <w:rsid w:val="005C3ABB"/>
    <w:rsid w:val="005D778A"/>
    <w:rsid w:val="005E136B"/>
    <w:rsid w:val="005E1BA9"/>
    <w:rsid w:val="005E420A"/>
    <w:rsid w:val="005E6776"/>
    <w:rsid w:val="005F5FA2"/>
    <w:rsid w:val="00601DCC"/>
    <w:rsid w:val="00606052"/>
    <w:rsid w:val="006109B6"/>
    <w:rsid w:val="006245D1"/>
    <w:rsid w:val="00627461"/>
    <w:rsid w:val="00654DFB"/>
    <w:rsid w:val="00657CB4"/>
    <w:rsid w:val="00662AF7"/>
    <w:rsid w:val="00663C58"/>
    <w:rsid w:val="006743C8"/>
    <w:rsid w:val="006827A2"/>
    <w:rsid w:val="00682BE6"/>
    <w:rsid w:val="00684890"/>
    <w:rsid w:val="006A021B"/>
    <w:rsid w:val="006A55B4"/>
    <w:rsid w:val="006B0BE6"/>
    <w:rsid w:val="006B0C00"/>
    <w:rsid w:val="006E0B9C"/>
    <w:rsid w:val="006E2A94"/>
    <w:rsid w:val="006F27CB"/>
    <w:rsid w:val="006F3D23"/>
    <w:rsid w:val="006F5824"/>
    <w:rsid w:val="006F7C7B"/>
    <w:rsid w:val="007045F9"/>
    <w:rsid w:val="00705A7D"/>
    <w:rsid w:val="00717BAF"/>
    <w:rsid w:val="00736413"/>
    <w:rsid w:val="007474FB"/>
    <w:rsid w:val="0074756A"/>
    <w:rsid w:val="00747B92"/>
    <w:rsid w:val="00752783"/>
    <w:rsid w:val="00756D78"/>
    <w:rsid w:val="007625B0"/>
    <w:rsid w:val="007636D1"/>
    <w:rsid w:val="00765322"/>
    <w:rsid w:val="007714AC"/>
    <w:rsid w:val="00772C0D"/>
    <w:rsid w:val="007945D1"/>
    <w:rsid w:val="007A7838"/>
    <w:rsid w:val="007B09A6"/>
    <w:rsid w:val="007B3930"/>
    <w:rsid w:val="007C1BE1"/>
    <w:rsid w:val="007C6C22"/>
    <w:rsid w:val="007D0D91"/>
    <w:rsid w:val="007D2022"/>
    <w:rsid w:val="007D2DAE"/>
    <w:rsid w:val="007E206E"/>
    <w:rsid w:val="007F3432"/>
    <w:rsid w:val="007F5865"/>
    <w:rsid w:val="007F6842"/>
    <w:rsid w:val="00813D75"/>
    <w:rsid w:val="0081741A"/>
    <w:rsid w:val="00822E10"/>
    <w:rsid w:val="00823883"/>
    <w:rsid w:val="00835C8E"/>
    <w:rsid w:val="00837E1E"/>
    <w:rsid w:val="00841805"/>
    <w:rsid w:val="008537BE"/>
    <w:rsid w:val="00854F77"/>
    <w:rsid w:val="008558BC"/>
    <w:rsid w:val="00862407"/>
    <w:rsid w:val="008627AF"/>
    <w:rsid w:val="00866AA8"/>
    <w:rsid w:val="00873E00"/>
    <w:rsid w:val="0088463F"/>
    <w:rsid w:val="00884ED7"/>
    <w:rsid w:val="00891B39"/>
    <w:rsid w:val="00892D02"/>
    <w:rsid w:val="008945D5"/>
    <w:rsid w:val="0089676B"/>
    <w:rsid w:val="008A441C"/>
    <w:rsid w:val="008B410F"/>
    <w:rsid w:val="008B745C"/>
    <w:rsid w:val="008B7C36"/>
    <w:rsid w:val="008C047E"/>
    <w:rsid w:val="008C119B"/>
    <w:rsid w:val="008C137A"/>
    <w:rsid w:val="008C2057"/>
    <w:rsid w:val="008C335F"/>
    <w:rsid w:val="008D2561"/>
    <w:rsid w:val="008D309D"/>
    <w:rsid w:val="008E1771"/>
    <w:rsid w:val="008E4CA5"/>
    <w:rsid w:val="0090189A"/>
    <w:rsid w:val="00907AD3"/>
    <w:rsid w:val="0091039A"/>
    <w:rsid w:val="0091506E"/>
    <w:rsid w:val="00921102"/>
    <w:rsid w:val="00921B4C"/>
    <w:rsid w:val="009238CC"/>
    <w:rsid w:val="0092587C"/>
    <w:rsid w:val="009305E5"/>
    <w:rsid w:val="00935DE7"/>
    <w:rsid w:val="00943B5A"/>
    <w:rsid w:val="00952956"/>
    <w:rsid w:val="00954725"/>
    <w:rsid w:val="00966101"/>
    <w:rsid w:val="00966182"/>
    <w:rsid w:val="00982A09"/>
    <w:rsid w:val="0098666E"/>
    <w:rsid w:val="00995B6E"/>
    <w:rsid w:val="009A2807"/>
    <w:rsid w:val="009C0A60"/>
    <w:rsid w:val="009C1392"/>
    <w:rsid w:val="009D67D7"/>
    <w:rsid w:val="009E670E"/>
    <w:rsid w:val="009E683B"/>
    <w:rsid w:val="009F0634"/>
    <w:rsid w:val="009F0BC3"/>
    <w:rsid w:val="009F54E3"/>
    <w:rsid w:val="00A06D82"/>
    <w:rsid w:val="00A309EF"/>
    <w:rsid w:val="00A31EC5"/>
    <w:rsid w:val="00A350E8"/>
    <w:rsid w:val="00A4501B"/>
    <w:rsid w:val="00A47781"/>
    <w:rsid w:val="00A5545C"/>
    <w:rsid w:val="00A60E17"/>
    <w:rsid w:val="00A64453"/>
    <w:rsid w:val="00A76707"/>
    <w:rsid w:val="00A9090B"/>
    <w:rsid w:val="00AA7B30"/>
    <w:rsid w:val="00AD091D"/>
    <w:rsid w:val="00AD283B"/>
    <w:rsid w:val="00AD53F0"/>
    <w:rsid w:val="00AD5EF0"/>
    <w:rsid w:val="00AE26A7"/>
    <w:rsid w:val="00AF6E0E"/>
    <w:rsid w:val="00B00052"/>
    <w:rsid w:val="00B01B41"/>
    <w:rsid w:val="00B06770"/>
    <w:rsid w:val="00B072D0"/>
    <w:rsid w:val="00B1257B"/>
    <w:rsid w:val="00B2425C"/>
    <w:rsid w:val="00B250C7"/>
    <w:rsid w:val="00B2796F"/>
    <w:rsid w:val="00B3088A"/>
    <w:rsid w:val="00B441A4"/>
    <w:rsid w:val="00B50DD2"/>
    <w:rsid w:val="00B51B9F"/>
    <w:rsid w:val="00B5318B"/>
    <w:rsid w:val="00B63C8E"/>
    <w:rsid w:val="00B67459"/>
    <w:rsid w:val="00B72ACD"/>
    <w:rsid w:val="00B7592A"/>
    <w:rsid w:val="00B76D0C"/>
    <w:rsid w:val="00B94008"/>
    <w:rsid w:val="00BA6FCB"/>
    <w:rsid w:val="00BB18FF"/>
    <w:rsid w:val="00BB5549"/>
    <w:rsid w:val="00BC0AC2"/>
    <w:rsid w:val="00BC70AE"/>
    <w:rsid w:val="00BC736F"/>
    <w:rsid w:val="00BD33CC"/>
    <w:rsid w:val="00BD5FCE"/>
    <w:rsid w:val="00BD70F4"/>
    <w:rsid w:val="00BE0453"/>
    <w:rsid w:val="00BE740C"/>
    <w:rsid w:val="00BF0D01"/>
    <w:rsid w:val="00C052EC"/>
    <w:rsid w:val="00C11C42"/>
    <w:rsid w:val="00C1260E"/>
    <w:rsid w:val="00C141CB"/>
    <w:rsid w:val="00C1653E"/>
    <w:rsid w:val="00C2500E"/>
    <w:rsid w:val="00C275CD"/>
    <w:rsid w:val="00C3276B"/>
    <w:rsid w:val="00C33E84"/>
    <w:rsid w:val="00C45FB0"/>
    <w:rsid w:val="00C51E9F"/>
    <w:rsid w:val="00C540B1"/>
    <w:rsid w:val="00C5443E"/>
    <w:rsid w:val="00C55246"/>
    <w:rsid w:val="00C60D31"/>
    <w:rsid w:val="00C717F5"/>
    <w:rsid w:val="00C71C77"/>
    <w:rsid w:val="00C7398C"/>
    <w:rsid w:val="00C7650A"/>
    <w:rsid w:val="00C76BC1"/>
    <w:rsid w:val="00C80583"/>
    <w:rsid w:val="00C8074A"/>
    <w:rsid w:val="00C87912"/>
    <w:rsid w:val="00C9032B"/>
    <w:rsid w:val="00C90D87"/>
    <w:rsid w:val="00CA7019"/>
    <w:rsid w:val="00CB214E"/>
    <w:rsid w:val="00CC2256"/>
    <w:rsid w:val="00CC4D42"/>
    <w:rsid w:val="00CD022F"/>
    <w:rsid w:val="00CD0A19"/>
    <w:rsid w:val="00CD2551"/>
    <w:rsid w:val="00CD4876"/>
    <w:rsid w:val="00CD724C"/>
    <w:rsid w:val="00CE1FEE"/>
    <w:rsid w:val="00CE33F8"/>
    <w:rsid w:val="00CF0453"/>
    <w:rsid w:val="00D00F49"/>
    <w:rsid w:val="00D014B3"/>
    <w:rsid w:val="00D14ADD"/>
    <w:rsid w:val="00D14C80"/>
    <w:rsid w:val="00D15B86"/>
    <w:rsid w:val="00D17242"/>
    <w:rsid w:val="00D202CC"/>
    <w:rsid w:val="00D23933"/>
    <w:rsid w:val="00D26815"/>
    <w:rsid w:val="00D36CC5"/>
    <w:rsid w:val="00D42395"/>
    <w:rsid w:val="00D42834"/>
    <w:rsid w:val="00D565AB"/>
    <w:rsid w:val="00D56F8B"/>
    <w:rsid w:val="00D61593"/>
    <w:rsid w:val="00D623E0"/>
    <w:rsid w:val="00D67619"/>
    <w:rsid w:val="00D76062"/>
    <w:rsid w:val="00D94E5C"/>
    <w:rsid w:val="00D95F3F"/>
    <w:rsid w:val="00D969FB"/>
    <w:rsid w:val="00D970B2"/>
    <w:rsid w:val="00DA37F5"/>
    <w:rsid w:val="00DB196B"/>
    <w:rsid w:val="00DB5291"/>
    <w:rsid w:val="00DC252C"/>
    <w:rsid w:val="00DC337E"/>
    <w:rsid w:val="00DC4FCC"/>
    <w:rsid w:val="00DD1423"/>
    <w:rsid w:val="00DD7D63"/>
    <w:rsid w:val="00DE617C"/>
    <w:rsid w:val="00E0005D"/>
    <w:rsid w:val="00E048BB"/>
    <w:rsid w:val="00E104FC"/>
    <w:rsid w:val="00E21A17"/>
    <w:rsid w:val="00E22D3E"/>
    <w:rsid w:val="00E26159"/>
    <w:rsid w:val="00E34118"/>
    <w:rsid w:val="00E40A9D"/>
    <w:rsid w:val="00E413D9"/>
    <w:rsid w:val="00E44430"/>
    <w:rsid w:val="00E47F4D"/>
    <w:rsid w:val="00E57E6A"/>
    <w:rsid w:val="00E611B8"/>
    <w:rsid w:val="00E61568"/>
    <w:rsid w:val="00E65ECE"/>
    <w:rsid w:val="00E65F1C"/>
    <w:rsid w:val="00E736C2"/>
    <w:rsid w:val="00E73C59"/>
    <w:rsid w:val="00E756E1"/>
    <w:rsid w:val="00E84979"/>
    <w:rsid w:val="00EB7EB3"/>
    <w:rsid w:val="00EC048E"/>
    <w:rsid w:val="00EC1A12"/>
    <w:rsid w:val="00EC2C9C"/>
    <w:rsid w:val="00EC598A"/>
    <w:rsid w:val="00EC67E0"/>
    <w:rsid w:val="00ED252D"/>
    <w:rsid w:val="00ED38D4"/>
    <w:rsid w:val="00ED62ED"/>
    <w:rsid w:val="00EE5C57"/>
    <w:rsid w:val="00EE5FC2"/>
    <w:rsid w:val="00EF01FE"/>
    <w:rsid w:val="00EF2641"/>
    <w:rsid w:val="00EF4898"/>
    <w:rsid w:val="00F002CA"/>
    <w:rsid w:val="00F137A3"/>
    <w:rsid w:val="00F316DE"/>
    <w:rsid w:val="00F341E9"/>
    <w:rsid w:val="00F50FFD"/>
    <w:rsid w:val="00F60447"/>
    <w:rsid w:val="00F6281F"/>
    <w:rsid w:val="00F83AB9"/>
    <w:rsid w:val="00F94F0C"/>
    <w:rsid w:val="00FA1509"/>
    <w:rsid w:val="00FA2BFA"/>
    <w:rsid w:val="00FC74E4"/>
    <w:rsid w:val="00FD2029"/>
    <w:rsid w:val="00FE1091"/>
    <w:rsid w:val="00FE2C17"/>
    <w:rsid w:val="00FF16F2"/>
    <w:rsid w:val="00FF1BC4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08A4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D6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A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6AE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A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6AE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D6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A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6AE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A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6AE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0DF40-8372-44A4-A09E-2C6002AA3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490</Words>
  <Characters>2677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4</cp:revision>
  <cp:lastPrinted>2013-11-14T07:09:00Z</cp:lastPrinted>
  <dcterms:created xsi:type="dcterms:W3CDTF">2015-11-20T17:01:00Z</dcterms:created>
  <dcterms:modified xsi:type="dcterms:W3CDTF">2015-11-20T17:09:00Z</dcterms:modified>
</cp:coreProperties>
</file>